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C4E3E">
      <w:pPr>
        <w:keepNext w:val="0"/>
        <w:keepLines w:val="0"/>
        <w:pageBreakBefore w:val="0"/>
        <w:kinsoku/>
        <w:wordWrap/>
        <w:overflowPunct/>
        <w:topLinePunct w:val="0"/>
        <w:autoSpaceDE/>
        <w:autoSpaceDN/>
        <w:bidi w:val="0"/>
        <w:adjustRightInd/>
        <w:snapToGrid/>
        <w:spacing w:line="640" w:lineRule="exact"/>
        <w:ind w:firstLine="721" w:firstLineChars="200"/>
        <w:jc w:val="center"/>
        <w:textAlignment w:val="auto"/>
        <w:rPr>
          <w:rFonts w:hint="eastAsia" w:ascii="华文中宋" w:hAnsi="华文中宋" w:eastAsia="华文中宋"/>
          <w:b/>
          <w:sz w:val="36"/>
          <w:szCs w:val="36"/>
        </w:rPr>
      </w:pPr>
    </w:p>
    <w:p w14:paraId="66CC2B40">
      <w:pPr>
        <w:keepNext w:val="0"/>
        <w:keepLines w:val="0"/>
        <w:pageBreakBefore w:val="0"/>
        <w:kinsoku/>
        <w:wordWrap/>
        <w:overflowPunct/>
        <w:topLinePunct w:val="0"/>
        <w:autoSpaceDE/>
        <w:autoSpaceDN/>
        <w:bidi w:val="0"/>
        <w:adjustRightInd/>
        <w:snapToGrid/>
        <w:spacing w:line="640" w:lineRule="exact"/>
        <w:ind w:firstLine="723" w:firstLineChars="200"/>
        <w:jc w:val="center"/>
        <w:textAlignment w:val="auto"/>
        <w:rPr>
          <w:rFonts w:hint="eastAsia" w:ascii="宋体" w:hAnsi="宋体"/>
          <w:b/>
          <w:sz w:val="36"/>
          <w:szCs w:val="36"/>
        </w:rPr>
      </w:pPr>
    </w:p>
    <w:p w14:paraId="7DC463F0">
      <w:pPr>
        <w:keepNext w:val="0"/>
        <w:keepLines w:val="0"/>
        <w:pageBreakBefore w:val="0"/>
        <w:kinsoku/>
        <w:wordWrap/>
        <w:overflowPunct/>
        <w:topLinePunct w:val="0"/>
        <w:autoSpaceDE/>
        <w:autoSpaceDN/>
        <w:bidi w:val="0"/>
        <w:adjustRightInd/>
        <w:snapToGrid/>
        <w:spacing w:line="640" w:lineRule="exact"/>
        <w:ind w:firstLine="721" w:firstLineChars="200"/>
        <w:jc w:val="center"/>
        <w:textAlignment w:val="auto"/>
        <w:rPr>
          <w:rFonts w:hint="eastAsia" w:ascii="华文中宋" w:hAnsi="华文中宋" w:eastAsia="华文中宋"/>
          <w:b/>
          <w:sz w:val="36"/>
          <w:szCs w:val="36"/>
        </w:rPr>
      </w:pPr>
    </w:p>
    <w:p w14:paraId="5DE03F1B">
      <w:pPr>
        <w:keepNext w:val="0"/>
        <w:keepLines w:val="0"/>
        <w:pageBreakBefore w:val="0"/>
        <w:kinsoku/>
        <w:wordWrap/>
        <w:overflowPunct/>
        <w:topLinePunct w:val="0"/>
        <w:autoSpaceDE/>
        <w:autoSpaceDN/>
        <w:bidi w:val="0"/>
        <w:adjustRightInd/>
        <w:snapToGrid/>
        <w:spacing w:line="640" w:lineRule="exact"/>
        <w:ind w:firstLine="721" w:firstLineChars="200"/>
        <w:jc w:val="center"/>
        <w:textAlignment w:val="auto"/>
        <w:rPr>
          <w:rFonts w:hint="eastAsia" w:ascii="华文中宋" w:hAnsi="华文中宋" w:eastAsia="华文中宋"/>
          <w:b/>
          <w:sz w:val="36"/>
          <w:szCs w:val="36"/>
        </w:rPr>
      </w:pPr>
    </w:p>
    <w:p w14:paraId="257C6100">
      <w:pPr>
        <w:keepNext w:val="0"/>
        <w:keepLines w:val="0"/>
        <w:pageBreakBefore w:val="0"/>
        <w:kinsoku/>
        <w:wordWrap/>
        <w:overflowPunct/>
        <w:topLinePunct w:val="0"/>
        <w:autoSpaceDE/>
        <w:autoSpaceDN/>
        <w:bidi w:val="0"/>
        <w:adjustRightInd/>
        <w:snapToGrid/>
        <w:spacing w:line="640" w:lineRule="exact"/>
        <w:ind w:firstLine="721" w:firstLineChars="200"/>
        <w:jc w:val="center"/>
        <w:textAlignment w:val="auto"/>
        <w:rPr>
          <w:rFonts w:hint="eastAsia" w:ascii="华文中宋" w:hAnsi="华文中宋" w:eastAsia="华文中宋"/>
          <w:b/>
          <w:sz w:val="36"/>
          <w:szCs w:val="36"/>
        </w:rPr>
      </w:pPr>
    </w:p>
    <w:p w14:paraId="03192977">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仿宋_GB2312" w:hAnsi="华文中宋" w:eastAsia="仿宋_GB2312"/>
          <w:sz w:val="32"/>
          <w:szCs w:val="32"/>
        </w:rPr>
      </w:pPr>
      <w:r>
        <w:rPr>
          <w:rFonts w:hint="eastAsia" w:ascii="仿宋" w:hAnsi="仿宋" w:eastAsia="仿宋" w:cs="仿宋"/>
          <w:sz w:val="32"/>
          <w:szCs w:val="32"/>
        </w:rPr>
        <w:t>皖工校政〔202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 xml:space="preserve">号    </w:t>
      </w:r>
      <w:r>
        <w:rPr>
          <w:rFonts w:hint="eastAsia" w:ascii="仿宋_GB2312" w:hAnsi="华文中宋" w:eastAsia="仿宋_GB2312"/>
          <w:sz w:val="32"/>
          <w:szCs w:val="32"/>
        </w:rPr>
        <w:t xml:space="preserve">                 </w:t>
      </w:r>
    </w:p>
    <w:p w14:paraId="608A4FE7">
      <w:pPr>
        <w:keepNext w:val="0"/>
        <w:keepLines w:val="0"/>
        <w:pageBreakBefore w:val="0"/>
        <w:kinsoku/>
        <w:wordWrap/>
        <w:overflowPunct/>
        <w:topLinePunct w:val="0"/>
        <w:autoSpaceDE/>
        <w:autoSpaceDN/>
        <w:bidi w:val="0"/>
        <w:adjustRightInd/>
        <w:snapToGrid/>
        <w:spacing w:line="640" w:lineRule="exact"/>
        <w:ind w:firstLine="720" w:firstLineChars="200"/>
        <w:jc w:val="center"/>
        <w:textAlignment w:val="auto"/>
        <w:rPr>
          <w:rFonts w:hint="eastAsia" w:ascii="华文中宋" w:hAnsi="华文中宋" w:eastAsia="华文中宋"/>
          <w:sz w:val="36"/>
          <w:szCs w:val="36"/>
        </w:rPr>
      </w:pPr>
    </w:p>
    <w:p w14:paraId="79D96709">
      <w:pPr>
        <w:keepNext w:val="0"/>
        <w:keepLines w:val="0"/>
        <w:pageBreakBefore w:val="0"/>
        <w:kinsoku/>
        <w:wordWrap/>
        <w:overflowPunct/>
        <w:topLinePunct w:val="0"/>
        <w:autoSpaceDE/>
        <w:autoSpaceDN/>
        <w:bidi w:val="0"/>
        <w:adjustRightInd/>
        <w:snapToGrid/>
        <w:spacing w:line="640" w:lineRule="exact"/>
        <w:ind w:firstLine="720" w:firstLineChars="200"/>
        <w:jc w:val="center"/>
        <w:textAlignment w:val="auto"/>
        <w:rPr>
          <w:rFonts w:hint="eastAsia" w:ascii="华文中宋" w:hAnsi="华文中宋" w:eastAsia="华文中宋"/>
          <w:sz w:val="36"/>
          <w:szCs w:val="36"/>
        </w:rPr>
      </w:pPr>
    </w:p>
    <w:p w14:paraId="0809D11B">
      <w:pPr>
        <w:widowControl/>
        <w:spacing w:line="560" w:lineRule="exact"/>
        <w:jc w:val="center"/>
        <w:rPr>
          <w:rFonts w:hint="eastAsia" w:ascii="宋体" w:hAnsi="宋体" w:eastAsia="宋体" w:cs="宋体"/>
          <w:b/>
          <w:color w:val="000000" w:themeColor="text1"/>
          <w:sz w:val="44"/>
          <w:szCs w:val="44"/>
          <w:u w:val="none"/>
          <w:lang w:val="en-US" w:eastAsia="zh-CN"/>
          <w14:textFill>
            <w14:solidFill>
              <w14:schemeClr w14:val="tx1"/>
            </w14:solidFill>
          </w14:textFill>
        </w:rPr>
      </w:pPr>
      <w:r>
        <w:rPr>
          <w:rFonts w:hint="eastAsia" w:ascii="宋体" w:hAnsi="宋体" w:cs="宋体"/>
          <w:b/>
          <w:bCs/>
          <w:color w:val="000000"/>
          <w:kern w:val="0"/>
          <w:sz w:val="44"/>
          <w:szCs w:val="44"/>
        </w:rPr>
        <w:t>关于</w:t>
      </w:r>
      <w:r>
        <w:rPr>
          <w:rFonts w:hint="eastAsia" w:ascii="宋体" w:hAnsi="宋体" w:eastAsia="宋体" w:cs="宋体"/>
          <w:b/>
          <w:color w:val="000000" w:themeColor="text1"/>
          <w:sz w:val="44"/>
          <w:szCs w:val="44"/>
          <w:u w:val="none"/>
          <w:lang w:val="en-US" w:eastAsia="zh-CN"/>
          <w14:textFill>
            <w14:solidFill>
              <w14:schemeClr w14:val="tx1"/>
            </w14:solidFill>
          </w14:textFill>
        </w:rPr>
        <w:t>印发《皖江工学院2026年</w:t>
      </w:r>
      <w:r>
        <w:rPr>
          <w:rFonts w:hint="eastAsia" w:ascii="宋体" w:hAnsi="宋体" w:eastAsia="宋体" w:cs="宋体"/>
          <w:b/>
          <w:color w:val="000000" w:themeColor="text1"/>
          <w:sz w:val="44"/>
          <w:szCs w:val="44"/>
          <w:u w:val="none"/>
          <w14:textFill>
            <w14:solidFill>
              <w14:schemeClr w14:val="tx1"/>
            </w14:solidFill>
          </w14:textFill>
        </w:rPr>
        <w:t>职能部门科室设置</w:t>
      </w:r>
      <w:r>
        <w:rPr>
          <w:rFonts w:hint="eastAsia" w:ascii="宋体" w:hAnsi="宋体" w:eastAsia="宋体" w:cs="宋体"/>
          <w:b/>
          <w:color w:val="000000" w:themeColor="text1"/>
          <w:sz w:val="44"/>
          <w:szCs w:val="44"/>
          <w:u w:val="none"/>
          <w:lang w:val="en-US" w:eastAsia="zh-CN"/>
          <w14:textFill>
            <w14:solidFill>
              <w14:schemeClr w14:val="tx1"/>
            </w14:solidFill>
          </w14:textFill>
        </w:rPr>
        <w:t>方案</w:t>
      </w:r>
      <w:r>
        <w:rPr>
          <w:rFonts w:hint="eastAsia" w:ascii="宋体" w:hAnsi="宋体" w:eastAsia="宋体" w:cs="宋体"/>
          <w:b/>
          <w:color w:val="000000" w:themeColor="text1"/>
          <w:sz w:val="44"/>
          <w:szCs w:val="44"/>
          <w:u w:val="none"/>
          <w:lang w:eastAsia="zh-CN"/>
          <w14:textFill>
            <w14:solidFill>
              <w14:schemeClr w14:val="tx1"/>
            </w14:solidFill>
          </w14:textFill>
        </w:rPr>
        <w:t>》的</w:t>
      </w:r>
      <w:r>
        <w:rPr>
          <w:rFonts w:hint="eastAsia" w:ascii="宋体" w:hAnsi="宋体" w:eastAsia="宋体" w:cs="宋体"/>
          <w:b/>
          <w:color w:val="000000" w:themeColor="text1"/>
          <w:sz w:val="44"/>
          <w:szCs w:val="44"/>
          <w:u w:val="none"/>
          <w:lang w:val="en-US" w:eastAsia="zh-CN"/>
          <w14:textFill>
            <w14:solidFill>
              <w14:schemeClr w14:val="tx1"/>
            </w14:solidFill>
          </w14:textFill>
        </w:rPr>
        <w:t>通知</w:t>
      </w:r>
    </w:p>
    <w:p w14:paraId="64720DF4">
      <w:pPr>
        <w:widowControl/>
        <w:spacing w:line="560" w:lineRule="exact"/>
        <w:jc w:val="both"/>
        <w:rPr>
          <w:rFonts w:hint="eastAsia" w:ascii="宋体" w:hAnsi="宋体" w:eastAsia="宋体" w:cs="宋体"/>
          <w:b/>
          <w:color w:val="000000" w:themeColor="text1"/>
          <w:sz w:val="44"/>
          <w:szCs w:val="44"/>
          <w:u w:val="none"/>
          <w14:textFill>
            <w14:solidFill>
              <w14:schemeClr w14:val="tx1"/>
            </w14:solidFill>
          </w14:textFill>
        </w:rPr>
      </w:pPr>
    </w:p>
    <w:p w14:paraId="2E0672D9">
      <w:pPr>
        <w:spacing w:line="640" w:lineRule="exact"/>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各单位：</w:t>
      </w:r>
    </w:p>
    <w:p w14:paraId="5540CEDA">
      <w:pPr>
        <w:snapToGrid/>
        <w:spacing w:line="640" w:lineRule="exact"/>
        <w:ind w:firstLine="0" w:firstLineChars="0"/>
        <w:jc w:val="center"/>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 xml:space="preserve">    根据学校发展需要，依据《皖江工学院2026年职能部门机构（处级）设置方案（试行）的通知》（皖工党发</w:t>
      </w: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eastAsia="zh-CN"/>
          <w14:textFill>
            <w14:solidFill>
              <w14:schemeClr w14:val="tx1"/>
            </w14:solidFill>
          </w14:textFill>
        </w:rPr>
        <w:t>26</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u w:val="none"/>
          <w:lang w:val="en-US" w:eastAsia="zh-CN"/>
        </w:rPr>
        <w:t>1号、皖工校政〔2026〕3号）文件，现将《皖江工学院2026年</w:t>
      </w:r>
      <w:r>
        <w:rPr>
          <w:rFonts w:hint="eastAsia" w:ascii="仿宋" w:hAnsi="仿宋" w:eastAsia="仿宋" w:cs="仿宋"/>
          <w:sz w:val="32"/>
          <w:szCs w:val="32"/>
          <w:u w:val="none"/>
        </w:rPr>
        <w:t>职能部门科室设置</w:t>
      </w:r>
      <w:r>
        <w:rPr>
          <w:rFonts w:hint="eastAsia" w:ascii="仿宋" w:hAnsi="仿宋" w:eastAsia="仿宋" w:cs="仿宋"/>
          <w:sz w:val="32"/>
          <w:szCs w:val="32"/>
          <w:u w:val="none"/>
          <w:lang w:val="en-US" w:eastAsia="zh-CN"/>
        </w:rPr>
        <w:t>方案》</w:t>
      </w:r>
      <w:r>
        <w:rPr>
          <w:rFonts w:hint="eastAsia" w:ascii="仿宋" w:hAnsi="仿宋" w:eastAsia="仿宋" w:cs="仿宋"/>
          <w:bCs w:val="0"/>
          <w:kern w:val="2"/>
          <w:sz w:val="32"/>
          <w:szCs w:val="32"/>
          <w:u w:val="none"/>
        </w:rPr>
        <w:t>印发给你们，</w:t>
      </w:r>
      <w:r>
        <w:rPr>
          <w:rFonts w:hint="eastAsia" w:ascii="仿宋" w:hAnsi="仿宋" w:eastAsia="仿宋" w:cs="仿宋"/>
          <w:sz w:val="32"/>
          <w:szCs w:val="32"/>
          <w:u w:val="none"/>
        </w:rPr>
        <w:t>请认真贯彻执行。</w:t>
      </w:r>
    </w:p>
    <w:p w14:paraId="1CA63DB0">
      <w:pPr>
        <w:snapToGrid w:val="0"/>
        <w:spacing w:line="600" w:lineRule="exact"/>
        <w:ind w:firstLine="0" w:firstLineChars="0"/>
        <w:rPr>
          <w:rFonts w:hint="eastAsia" w:ascii="仿宋" w:hAnsi="仿宋" w:eastAsia="仿宋" w:cs="仿宋"/>
          <w:color w:val="000000" w:themeColor="text1"/>
          <w:sz w:val="32"/>
          <w:szCs w:val="32"/>
          <w:u w:val="none"/>
          <w14:textFill>
            <w14:solidFill>
              <w14:schemeClr w14:val="tx1"/>
            </w14:solidFill>
          </w14:textFill>
        </w:rPr>
      </w:pPr>
    </w:p>
    <w:p w14:paraId="5AC598BB">
      <w:pPr>
        <w:snapToGrid w:val="0"/>
        <w:spacing w:line="600" w:lineRule="exact"/>
        <w:ind w:left="1598" w:leftChars="304" w:hanging="960" w:hangingChars="300"/>
        <w:rPr>
          <w:rFonts w:hint="eastAsia" w:ascii="仿宋" w:hAnsi="仿宋" w:eastAsia="仿宋" w:cs="仿宋"/>
          <w:bCs/>
          <w:color w:val="000000" w:themeColor="text1"/>
          <w:kern w:val="0"/>
          <w:sz w:val="32"/>
          <w:szCs w:val="32"/>
          <w:u w:val="none"/>
          <w:lang w:eastAsia="zh-CN"/>
          <w14:textFill>
            <w14:solidFill>
              <w14:schemeClr w14:val="tx1"/>
            </w14:solidFill>
          </w14:textFill>
        </w:rPr>
      </w:pPr>
      <w:r>
        <w:rPr>
          <w:rFonts w:hint="eastAsia" w:ascii="仿宋" w:hAnsi="仿宋" w:eastAsia="仿宋" w:cs="仿宋"/>
          <w:bCs/>
          <w:color w:val="000000" w:themeColor="text1"/>
          <w:kern w:val="0"/>
          <w:sz w:val="32"/>
          <w:szCs w:val="32"/>
          <w:u w:val="none"/>
          <w14:textFill>
            <w14:solidFill>
              <w14:schemeClr w14:val="tx1"/>
            </w14:solidFill>
          </w14:textFill>
        </w:rPr>
        <w:t>附件</w:t>
      </w:r>
      <w:r>
        <w:rPr>
          <w:rFonts w:hint="eastAsia" w:ascii="仿宋" w:hAnsi="仿宋" w:eastAsia="仿宋" w:cs="仿宋"/>
          <w:bCs/>
          <w:color w:val="000000" w:themeColor="text1"/>
          <w:kern w:val="0"/>
          <w:sz w:val="32"/>
          <w:szCs w:val="32"/>
          <w:u w:val="none"/>
          <w:lang w:eastAsia="zh-CN"/>
          <w14:textFill>
            <w14:solidFill>
              <w14:schemeClr w14:val="tx1"/>
            </w14:solidFill>
          </w14:textFill>
        </w:rPr>
        <w:t>：</w:t>
      </w:r>
      <w:r>
        <w:rPr>
          <w:rFonts w:hint="eastAsia" w:ascii="仿宋" w:hAnsi="仿宋" w:eastAsia="仿宋" w:cs="仿宋"/>
          <w:bCs/>
          <w:color w:val="000000" w:themeColor="text1"/>
          <w:kern w:val="0"/>
          <w:sz w:val="32"/>
          <w:szCs w:val="32"/>
          <w:u w:val="none"/>
          <w:lang w:val="en-US" w:eastAsia="zh-CN"/>
          <w14:textFill>
            <w14:solidFill>
              <w14:schemeClr w14:val="tx1"/>
            </w14:solidFill>
          </w14:textFill>
        </w:rPr>
        <w:t>皖江工学院2026年</w:t>
      </w:r>
      <w:r>
        <w:rPr>
          <w:rFonts w:hint="eastAsia" w:ascii="仿宋" w:hAnsi="仿宋" w:eastAsia="仿宋" w:cs="仿宋"/>
          <w:bCs/>
          <w:color w:val="000000" w:themeColor="text1"/>
          <w:kern w:val="0"/>
          <w:sz w:val="32"/>
          <w:szCs w:val="32"/>
          <w:u w:val="none"/>
          <w14:textFill>
            <w14:solidFill>
              <w14:schemeClr w14:val="tx1"/>
            </w14:solidFill>
          </w14:textFill>
        </w:rPr>
        <w:t>职能部门科室设置</w:t>
      </w:r>
      <w:r>
        <w:rPr>
          <w:rFonts w:hint="eastAsia" w:ascii="仿宋" w:hAnsi="仿宋" w:eastAsia="仿宋" w:cs="仿宋"/>
          <w:bCs/>
          <w:color w:val="000000" w:themeColor="text1"/>
          <w:kern w:val="0"/>
          <w:sz w:val="32"/>
          <w:szCs w:val="32"/>
          <w:u w:val="none"/>
          <w:lang w:val="en-US" w:eastAsia="zh-CN"/>
          <w14:textFill>
            <w14:solidFill>
              <w14:schemeClr w14:val="tx1"/>
            </w14:solidFill>
          </w14:textFill>
        </w:rPr>
        <w:t>方案</w:t>
      </w:r>
    </w:p>
    <w:p w14:paraId="0A19EB35">
      <w:pPr>
        <w:snapToGrid w:val="0"/>
        <w:spacing w:line="600" w:lineRule="exact"/>
        <w:outlineLvl w:val="0"/>
        <w:rPr>
          <w:rFonts w:hint="eastAsia" w:ascii="仿宋" w:hAnsi="仿宋" w:eastAsia="仿宋" w:cs="仿宋"/>
          <w:bCs/>
          <w:color w:val="000000" w:themeColor="text1"/>
          <w:kern w:val="0"/>
          <w:sz w:val="32"/>
          <w:szCs w:val="32"/>
          <w:u w:val="none"/>
          <w14:textFill>
            <w14:solidFill>
              <w14:schemeClr w14:val="tx1"/>
            </w14:solidFill>
          </w14:textFill>
        </w:rPr>
      </w:pPr>
    </w:p>
    <w:p w14:paraId="098BD9FD">
      <w:pPr>
        <w:snapToGrid w:val="0"/>
        <w:spacing w:line="600" w:lineRule="exact"/>
        <w:outlineLvl w:val="0"/>
        <w:rPr>
          <w:rFonts w:hint="eastAsia" w:ascii="仿宋" w:hAnsi="仿宋" w:eastAsia="仿宋" w:cs="仿宋"/>
          <w:color w:val="000000" w:themeColor="text1"/>
          <w:kern w:val="0"/>
          <w:sz w:val="32"/>
          <w:szCs w:val="32"/>
          <w:lang w:eastAsia="zh-CN"/>
          <w14:textFill>
            <w14:solidFill>
              <w14:schemeClr w14:val="tx1"/>
            </w14:solidFill>
          </w14:textFill>
        </w:rPr>
      </w:pPr>
    </w:p>
    <w:p w14:paraId="3C166CB3">
      <w:pPr>
        <w:snapToGrid w:val="0"/>
        <w:spacing w:line="600" w:lineRule="exact"/>
        <w:outlineLvl w:val="0"/>
        <w:rPr>
          <w:rFonts w:hint="eastAsia" w:ascii="仿宋" w:hAnsi="仿宋" w:eastAsia="仿宋" w:cs="仿宋"/>
          <w:color w:val="000000" w:themeColor="text1"/>
          <w:kern w:val="0"/>
          <w:sz w:val="32"/>
          <w:szCs w:val="32"/>
          <w:lang w:eastAsia="zh-CN"/>
          <w14:textFill>
            <w14:solidFill>
              <w14:schemeClr w14:val="tx1"/>
            </w14:solidFill>
          </w14:textFill>
        </w:rPr>
      </w:pPr>
    </w:p>
    <w:p w14:paraId="580EB2F5">
      <w:pPr>
        <w:snapToGrid w:val="0"/>
        <w:spacing w:line="600" w:lineRule="exact"/>
        <w:outlineLvl w:val="0"/>
        <w:rPr>
          <w:rFonts w:hint="eastAsia" w:ascii="仿宋" w:hAnsi="仿宋" w:eastAsia="仿宋" w:cs="仿宋"/>
          <w:color w:val="000000" w:themeColor="text1"/>
          <w:kern w:val="0"/>
          <w:sz w:val="32"/>
          <w:szCs w:val="32"/>
          <w:lang w:eastAsia="zh-CN"/>
          <w14:textFill>
            <w14:solidFill>
              <w14:schemeClr w14:val="tx1"/>
            </w14:solidFill>
          </w14:textFill>
        </w:rPr>
      </w:pPr>
    </w:p>
    <w:p w14:paraId="48C7C4B8">
      <w:pPr>
        <w:snapToGrid w:val="0"/>
        <w:spacing w:line="600" w:lineRule="exact"/>
        <w:outlineLvl w:val="0"/>
        <w:rPr>
          <w:rFonts w:hint="eastAsia" w:ascii="仿宋" w:hAnsi="仿宋" w:eastAsia="仿宋" w:cs="仿宋"/>
          <w:color w:val="000000" w:themeColor="text1"/>
          <w:kern w:val="0"/>
          <w:sz w:val="32"/>
          <w:szCs w:val="32"/>
          <w:lang w:eastAsia="zh-CN"/>
          <w14:textFill>
            <w14:solidFill>
              <w14:schemeClr w14:val="tx1"/>
            </w14:solidFill>
          </w14:textFill>
        </w:rPr>
      </w:pPr>
    </w:p>
    <w:p w14:paraId="73BA2EBB">
      <w:pPr>
        <w:snapToGrid w:val="0"/>
        <w:spacing w:line="600" w:lineRule="exact"/>
        <w:outlineLvl w:val="0"/>
        <w:rPr>
          <w:rFonts w:hint="eastAsia" w:ascii="仿宋" w:hAnsi="仿宋" w:eastAsia="仿宋" w:cs="仿宋"/>
          <w:color w:val="000000" w:themeColor="text1"/>
          <w:kern w:val="0"/>
          <w:sz w:val="32"/>
          <w:szCs w:val="32"/>
          <w:lang w:eastAsia="zh-CN"/>
          <w14:textFill>
            <w14:solidFill>
              <w14:schemeClr w14:val="tx1"/>
            </w14:solidFill>
          </w14:textFill>
        </w:rPr>
      </w:pPr>
    </w:p>
    <w:p w14:paraId="06BEED5D">
      <w:pPr>
        <w:snapToGrid w:val="0"/>
        <w:spacing w:line="600" w:lineRule="exact"/>
        <w:outlineLvl w:val="0"/>
        <w:rPr>
          <w:rFonts w:hint="eastAsia" w:ascii="仿宋" w:hAnsi="仿宋" w:eastAsia="仿宋" w:cs="仿宋"/>
          <w:color w:val="000000" w:themeColor="text1"/>
          <w:kern w:val="0"/>
          <w:sz w:val="32"/>
          <w:szCs w:val="32"/>
          <w:lang w:eastAsia="zh-CN"/>
          <w14:textFill>
            <w14:solidFill>
              <w14:schemeClr w14:val="tx1"/>
            </w14:solidFill>
          </w14:textFill>
        </w:rPr>
      </w:pPr>
    </w:p>
    <w:p w14:paraId="1EE02441">
      <w:pPr>
        <w:snapToGrid w:val="0"/>
        <w:spacing w:line="600" w:lineRule="exact"/>
        <w:ind w:firstLine="5120" w:firstLineChars="1600"/>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皖江工学院</w:t>
      </w:r>
    </w:p>
    <w:p w14:paraId="50DA91B1">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 xml:space="preserve"> 202</w:t>
      </w: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25</w:t>
      </w:r>
      <w:r>
        <w:rPr>
          <w:rFonts w:hint="eastAsia" w:ascii="仿宋" w:hAnsi="仿宋" w:eastAsia="仿宋" w:cs="仿宋"/>
          <w:color w:val="000000" w:themeColor="text1"/>
          <w:kern w:val="0"/>
          <w:sz w:val="32"/>
          <w:szCs w:val="32"/>
          <w14:textFill>
            <w14:solidFill>
              <w14:schemeClr w14:val="tx1"/>
            </w14:solidFill>
          </w14:textFill>
        </w:rPr>
        <w:t>日</w:t>
      </w:r>
    </w:p>
    <w:p w14:paraId="0CEFDF24">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7CA2EE07">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3FAC90BB">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2B92A1B0">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66CD4826">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77309CC6">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53140001">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2EF10191">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335A71E1">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2D4008A1">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32FF3441">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24E820B2">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21C90763">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4B409D1D">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7AFE80AF">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74DD4EC3">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40E63A76">
      <w:pPr>
        <w:widowControl/>
        <w:snapToGrid w:val="0"/>
        <w:spacing w:line="600" w:lineRule="exact"/>
        <w:rPr>
          <w:rFonts w:hint="eastAsia" w:ascii="仿宋" w:hAnsi="仿宋" w:eastAsia="仿宋" w:cs="仿宋"/>
          <w:color w:val="000000" w:themeColor="text1"/>
          <w:kern w:val="0"/>
          <w:sz w:val="32"/>
          <w:szCs w:val="32"/>
          <w14:textFill>
            <w14:solidFill>
              <w14:schemeClr w14:val="tx1"/>
            </w14:solidFill>
          </w14:textFill>
        </w:rPr>
      </w:pPr>
    </w:p>
    <w:p w14:paraId="71D915E3">
      <w:pPr>
        <w:spacing w:line="480" w:lineRule="exact"/>
        <w:ind w:firstLine="280" w:firstLineChars="100"/>
        <w:jc w:val="left"/>
        <w:rPr>
          <w:rFonts w:hint="eastAsia" w:ascii="仿宋" w:hAnsi="仿宋" w:eastAsia="仿宋" w:cs="仿宋"/>
          <w:color w:val="auto"/>
          <w:sz w:val="32"/>
          <w:szCs w:val="32"/>
          <w:lang w:val="en-US" w:eastAsia="zh-CN"/>
        </w:rPr>
      </w:pPr>
      <w:r>
        <w:rPr>
          <w:rFonts w:hint="eastAsia" w:ascii="仿宋" w:hAnsi="仿宋" w:eastAsia="仿宋" w:cs="仿宋"/>
          <w:sz w:val="28"/>
          <w:szCs w:val="28"/>
        </w:rPr>
        <w:t>皖江工学院</w:t>
      </w:r>
      <w:r>
        <w:rPr>
          <w:rFonts w:hint="eastAsia" w:ascii="仿宋" w:hAnsi="仿宋" w:eastAsia="仿宋" w:cs="仿宋"/>
          <w:sz w:val="28"/>
          <w:szCs w:val="28"/>
          <w:lang w:eastAsia="zh-CN"/>
        </w:rPr>
        <w:t>党政办</w:t>
      </w: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24.3pt;height:0.05pt;width:414pt;z-index:251661312;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JnDYPWAAAACAEAAA8AAAAAAAAAAQAgAAAAIgAAAGRycy9kb3ducmV2Lnht&#10;bFBLAQIUABQAAAAIAIdO4kB5eWnB+wEAAPQDAAAOAAAAAAAAAAEAIAAAACUBAABkcnMvZTJvRG9j&#10;LnhtbFBLBQYAAAAABgAGAFkBAACSBQ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14pt;z-index:251660288;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YVf90AAAAAIBAAAPAAAAAAAAAAEAIAAAACIAAABkcnMvZG93bnJldi54bWxQSwECFAAU&#10;AAAACACHTuJAAVDe+PkBAADyAwAADgAAAAAAAAABACAAAAAf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25</w:t>
      </w:r>
      <w:r>
        <w:rPr>
          <w:rFonts w:hint="eastAsia" w:ascii="仿宋" w:hAnsi="仿宋" w:eastAsia="仿宋" w:cs="仿宋"/>
          <w:color w:val="000000" w:themeColor="text1"/>
          <w:sz w:val="28"/>
          <w:szCs w:val="28"/>
          <w14:textFill>
            <w14:solidFill>
              <w14:schemeClr w14:val="tx1"/>
            </w14:solidFill>
          </w14:textFill>
        </w:rPr>
        <w:t>日印发</w:t>
      </w:r>
    </w:p>
    <w:p w14:paraId="16713393">
      <w:pPr>
        <w:pStyle w:val="2"/>
        <w:spacing w:line="540" w:lineRule="exact"/>
        <w:ind w:firstLine="0"/>
        <w:rPr>
          <w:rFonts w:hint="eastAsia" w:ascii="黑体" w:hAnsi="黑体" w:eastAsia="黑体" w:cs="黑体"/>
          <w:color w:val="000000" w:themeColor="text1"/>
          <w:sz w:val="32"/>
          <w:szCs w:val="28"/>
          <w:u w:val="none"/>
          <w:lang w:val="en-US" w:eastAsia="zh-CN"/>
          <w14:textFill>
            <w14:solidFill>
              <w14:schemeClr w14:val="tx1"/>
            </w14:solidFill>
          </w14:textFill>
        </w:rPr>
      </w:pPr>
      <w:r>
        <w:rPr>
          <w:rFonts w:hint="eastAsia" w:ascii="黑体" w:hAnsi="黑体" w:eastAsia="黑体" w:cs="黑体"/>
          <w:color w:val="000000" w:themeColor="text1"/>
          <w:sz w:val="32"/>
          <w:szCs w:val="28"/>
          <w:u w:val="none"/>
          <w:lang w:val="en-US" w:eastAsia="zh-CN"/>
          <w14:textFill>
            <w14:solidFill>
              <w14:schemeClr w14:val="tx1"/>
            </w14:solidFill>
          </w14:textFill>
        </w:rPr>
        <w:t>附件</w:t>
      </w:r>
    </w:p>
    <w:p w14:paraId="5A4C0900">
      <w:pPr>
        <w:pStyle w:val="2"/>
        <w:spacing w:line="540" w:lineRule="exact"/>
        <w:ind w:firstLine="0" w:firstLineChars="0"/>
        <w:rPr>
          <w:rFonts w:hint="eastAsia" w:ascii="宋体" w:hAnsi="宋体" w:eastAsia="宋体" w:cs="宋体"/>
          <w:b/>
          <w:bCs/>
          <w:color w:val="000000" w:themeColor="text1"/>
          <w:sz w:val="44"/>
          <w:szCs w:val="40"/>
          <w:lang w:val="en-US" w:eastAsia="zh-CN"/>
          <w14:textFill>
            <w14:solidFill>
              <w14:schemeClr w14:val="tx1"/>
            </w14:solidFill>
          </w14:textFill>
        </w:rPr>
      </w:pPr>
      <w:r>
        <w:rPr>
          <w:rFonts w:hint="eastAsia" w:ascii="宋体" w:hAnsi="宋体" w:eastAsia="宋体" w:cs="宋体"/>
          <w:b/>
          <w:bCs/>
          <w:color w:val="000000" w:themeColor="text1"/>
          <w:sz w:val="44"/>
          <w:szCs w:val="40"/>
          <w:u w:val="none"/>
          <w:lang w:val="en-US" w:eastAsia="zh-CN"/>
          <w14:textFill>
            <w14:solidFill>
              <w14:schemeClr w14:val="tx1"/>
            </w14:solidFill>
          </w14:textFill>
        </w:rPr>
        <w:t>皖江工学院2026年</w:t>
      </w:r>
      <w:r>
        <w:rPr>
          <w:rFonts w:hint="eastAsia" w:ascii="宋体" w:hAnsi="宋体" w:eastAsia="宋体" w:cs="宋体"/>
          <w:b/>
          <w:bCs/>
          <w:color w:val="000000" w:themeColor="text1"/>
          <w:sz w:val="44"/>
          <w:szCs w:val="40"/>
          <w:u w:val="none"/>
          <w14:textFill>
            <w14:solidFill>
              <w14:schemeClr w14:val="tx1"/>
            </w14:solidFill>
          </w14:textFill>
        </w:rPr>
        <w:t>职能部门科室设置</w:t>
      </w:r>
      <w:r>
        <w:rPr>
          <w:rFonts w:hint="eastAsia" w:ascii="宋体" w:hAnsi="宋体" w:eastAsia="宋体" w:cs="宋体"/>
          <w:b/>
          <w:bCs/>
          <w:color w:val="000000" w:themeColor="text1"/>
          <w:sz w:val="44"/>
          <w:szCs w:val="40"/>
          <w:u w:val="none"/>
          <w:lang w:val="en-US" w:eastAsia="zh-CN"/>
          <w14:textFill>
            <w14:solidFill>
              <w14:schemeClr w14:val="tx1"/>
            </w14:solidFill>
          </w14:textFill>
        </w:rPr>
        <w:t>方案</w:t>
      </w:r>
    </w:p>
    <w:p w14:paraId="1638F488">
      <w:pPr>
        <w:ind w:firstLine="640" w:firstLineChars="200"/>
        <w:jc w:val="left"/>
        <w:rPr>
          <w:rFonts w:hint="eastAsia" w:ascii="仿宋" w:hAnsi="仿宋" w:eastAsia="仿宋" w:cs="仿宋"/>
          <w:color w:val="auto"/>
          <w:sz w:val="32"/>
          <w:szCs w:val="32"/>
          <w:lang w:val="en-US" w:eastAsia="zh-CN"/>
        </w:rPr>
      </w:pPr>
    </w:p>
    <w:p w14:paraId="53FEC494">
      <w:pPr>
        <w:keepNext w:val="0"/>
        <w:keepLines w:val="0"/>
        <w:pageBreakBefore w:val="0"/>
        <w:kinsoku/>
        <w:wordWrap/>
        <w:overflowPunct/>
        <w:topLinePunct w:val="0"/>
        <w:autoSpaceDE/>
        <w:autoSpaceDN/>
        <w:bidi w:val="0"/>
        <w:adjustRightInd/>
        <w:snapToGrid/>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auto"/>
          <w:sz w:val="32"/>
          <w:szCs w:val="32"/>
          <w:lang w:val="en-US" w:eastAsia="zh-CN"/>
        </w:rPr>
        <w:t>为进一步优化学校治理体系、提升治理能力，规范职能部门运行管理，明确各部门职责定位，</w:t>
      </w:r>
      <w:r>
        <w:rPr>
          <w:rFonts w:hint="eastAsia" w:ascii="仿宋" w:hAnsi="仿宋" w:eastAsia="仿宋" w:cs="仿宋"/>
          <w:color w:val="000000" w:themeColor="text1"/>
          <w:sz w:val="32"/>
          <w:szCs w:val="32"/>
          <w14:textFill>
            <w14:solidFill>
              <w14:schemeClr w14:val="tx1"/>
            </w14:solidFill>
          </w14:textFill>
        </w:rPr>
        <w:t>经研究决定，设置</w:t>
      </w:r>
      <w:r>
        <w:rPr>
          <w:rFonts w:hint="eastAsia" w:ascii="仿宋" w:hAnsi="仿宋" w:eastAsia="仿宋" w:cs="仿宋"/>
          <w:color w:val="000000" w:themeColor="text1"/>
          <w:sz w:val="32"/>
          <w:szCs w:val="32"/>
          <w:lang w:val="en-US" w:eastAsia="zh-CN"/>
          <w14:textFill>
            <w14:solidFill>
              <w14:schemeClr w14:val="tx1"/>
            </w14:solidFill>
          </w14:textFill>
        </w:rPr>
        <w:t>十五</w:t>
      </w:r>
      <w:r>
        <w:rPr>
          <w:rFonts w:hint="eastAsia" w:ascii="仿宋" w:hAnsi="仿宋" w:eastAsia="仿宋" w:cs="仿宋"/>
          <w:color w:val="000000" w:themeColor="text1"/>
          <w:sz w:val="32"/>
          <w:szCs w:val="32"/>
          <w14:textFill>
            <w14:solidFill>
              <w14:schemeClr w14:val="tx1"/>
            </w14:solidFill>
          </w14:textFill>
        </w:rPr>
        <w:t>个职能部门</w:t>
      </w:r>
      <w:r>
        <w:rPr>
          <w:rFonts w:hint="eastAsia" w:ascii="仿宋" w:hAnsi="仿宋" w:eastAsia="仿宋" w:cs="仿宋"/>
          <w:color w:val="000000" w:themeColor="text1"/>
          <w:sz w:val="32"/>
          <w:szCs w:val="32"/>
          <w:lang w:val="en-US" w:eastAsia="zh-CN"/>
          <w14:textFill>
            <w14:solidFill>
              <w14:schemeClr w14:val="tx1"/>
            </w14:solidFill>
          </w14:textFill>
        </w:rPr>
        <w:t>并制定本方案。</w:t>
      </w:r>
    </w:p>
    <w:p w14:paraId="36DF6E94">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职能部门</w:t>
      </w:r>
      <w:r>
        <w:rPr>
          <w:rFonts w:hint="eastAsia" w:ascii="仿宋" w:hAnsi="仿宋" w:eastAsia="仿宋" w:cs="仿宋"/>
          <w:color w:val="000000" w:themeColor="text1"/>
          <w:sz w:val="32"/>
          <w:szCs w:val="32"/>
          <w:lang w:val="en-US" w:eastAsia="zh-CN"/>
          <w14:textFill>
            <w14:solidFill>
              <w14:schemeClr w14:val="tx1"/>
            </w14:solidFill>
          </w14:textFill>
        </w:rPr>
        <w:t>（内设）科室</w:t>
      </w:r>
      <w:r>
        <w:rPr>
          <w:rFonts w:hint="eastAsia" w:ascii="仿宋" w:hAnsi="仿宋" w:eastAsia="仿宋" w:cs="仿宋"/>
          <w:color w:val="000000" w:themeColor="text1"/>
          <w:sz w:val="32"/>
          <w:szCs w:val="32"/>
          <w14:textFill>
            <w14:solidFill>
              <w14:schemeClr w14:val="tx1"/>
            </w14:solidFill>
          </w14:textFill>
        </w:rPr>
        <w:t>设置如下</w:t>
      </w:r>
      <w:r>
        <w:rPr>
          <w:rFonts w:hint="eastAsia" w:ascii="仿宋" w:hAnsi="仿宋" w:eastAsia="仿宋" w:cs="仿宋"/>
          <w:color w:val="000000" w:themeColor="text1"/>
          <w:sz w:val="32"/>
          <w:szCs w:val="32"/>
          <w:lang w:eastAsia="zh-CN"/>
          <w14:textFill>
            <w14:solidFill>
              <w14:schemeClr w14:val="tx1"/>
            </w14:solidFill>
          </w14:textFill>
        </w:rPr>
        <w:t>：</w:t>
      </w:r>
    </w:p>
    <w:p w14:paraId="2283305E">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教学质量监控评估办公室（发展规划处合署）</w:t>
      </w:r>
    </w:p>
    <w:p w14:paraId="606DC80D">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下设督导科、质量监控中心2个科室。</w:t>
      </w:r>
    </w:p>
    <w:p w14:paraId="332AADF3">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整体协调学校教学评建资源，制定评建工作总方案、阶段计划及验收标准；处理评建日常事务，督促评建及教学相关问题整改；统筹评建材料与教学质量相关材料管理，编制评建总报告、总汇编材料及教学质量分析报告；向</w:t>
      </w:r>
      <w:r>
        <w:rPr>
          <w:rFonts w:hint="eastAsia" w:ascii="仿宋" w:hAnsi="仿宋" w:eastAsia="仿宋" w:cs="仿宋"/>
          <w:color w:val="auto"/>
          <w:sz w:val="32"/>
          <w:szCs w:val="32"/>
          <w:lang w:val="en-US" w:eastAsia="zh-CN"/>
        </w:rPr>
        <w:t>上级主管部门</w:t>
      </w:r>
      <w:r>
        <w:rPr>
          <w:rFonts w:hint="eastAsia" w:ascii="仿宋" w:hAnsi="仿宋" w:eastAsia="仿宋" w:cs="仿宋"/>
          <w:color w:val="auto"/>
          <w:sz w:val="32"/>
          <w:szCs w:val="32"/>
        </w:rPr>
        <w:t>提交评建材料、发布评建信息，接收反馈专家意见并推动落地；依托监控平台与数据支撑，做实常态质量监控，驱动教学质量稳步提升。发规处负责学校事业发展规划的编制，组织有关部门编制专项规划，指导教学单位编制本单位的发展规划；负责组织检查、评估、督促和协调学校各类专项规划的贯彻落实；负责制定单位工作目标考核责任书等工作；负责牵头组织、协调学校章程起草、修订等建设工作；负责根据国内外高等教育发展的现状、规律和趋势，为学校领导提供政策建议和决策咨询；会同有关部门对学校发展与改革重大措施的出台进行调研、论证和评估</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w:t>
      </w:r>
    </w:p>
    <w:p w14:paraId="50971AC9">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党政办公室（社会合作办公室挂靠）</w:t>
      </w:r>
    </w:p>
    <w:p w14:paraId="190EF190">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color w:val="auto"/>
          <w:sz w:val="32"/>
          <w:szCs w:val="32"/>
          <w:lang w:val="en-US" w:eastAsia="zh-CN"/>
        </w:rPr>
        <w:t>下设组织科（对外印章称组织部）、</w:t>
      </w:r>
      <w:r>
        <w:rPr>
          <w:rFonts w:hint="eastAsia" w:ascii="仿宋" w:hAnsi="仿宋" w:eastAsia="仿宋" w:cs="仿宋"/>
          <w:i w:val="0"/>
          <w:iCs w:val="0"/>
          <w:color w:val="auto"/>
          <w:kern w:val="0"/>
          <w:sz w:val="32"/>
          <w:szCs w:val="32"/>
          <w:u w:val="none"/>
          <w:lang w:val="en-US" w:eastAsia="zh-CN" w:bidi="ar"/>
        </w:rPr>
        <w:t>宣传统战科（宣传工作对外印章称宣传部和统战部）、行政科（含车队）、综合科、社会合作科、</w:t>
      </w:r>
      <w:r>
        <w:rPr>
          <w:rFonts w:hint="eastAsia" w:ascii="仿宋" w:hAnsi="仿宋" w:eastAsia="仿宋" w:cs="仿宋"/>
          <w:color w:val="auto"/>
          <w:sz w:val="32"/>
          <w:szCs w:val="32"/>
          <w:lang w:val="en-US" w:eastAsia="zh-CN"/>
        </w:rPr>
        <w:t>保卫科、档案室7个科室；</w:t>
      </w:r>
      <w:r>
        <w:rPr>
          <w:rFonts w:hint="eastAsia" w:ascii="仿宋" w:hAnsi="仿宋" w:eastAsia="仿宋" w:cs="仿宋"/>
          <w:i w:val="0"/>
          <w:iCs w:val="0"/>
          <w:color w:val="auto"/>
          <w:kern w:val="0"/>
          <w:sz w:val="32"/>
          <w:szCs w:val="32"/>
          <w:u w:val="none"/>
          <w:lang w:val="en-US" w:eastAsia="zh-CN" w:bidi="ar"/>
        </w:rPr>
        <w:t>纪检办公室（合署）。</w:t>
      </w:r>
    </w:p>
    <w:p w14:paraId="74410D97">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i w:val="0"/>
          <w:iCs w:val="0"/>
          <w:color w:val="auto"/>
          <w:kern w:val="0"/>
          <w:sz w:val="32"/>
          <w:szCs w:val="32"/>
          <w:u w:val="none"/>
          <w:lang w:val="en-US" w:eastAsia="zh-CN" w:bidi="ar"/>
        </w:rPr>
        <w:t>负责发展党员、党员教育培训、党校培训、党费收缴管理使用、组织关系转接、困难党员慰问、党建双创培育及“三会一课”落实；统筹党建系统维护及各类统计工作，完成上级部署的其他组织任务。负责宣传、统战制度建设，管控各类宣传阵地，开展校园文化、意识形态、舆情处置工作，落实上级部署的相关任务。负责办公用品、行政用房、接待、车队协调等工作。负责学校文件收发、重要会议活动、督查督办工作、规章制度编制、综合统计、重要文件和材料的起草、校级印章管理等工作。负责安全保卫规划与制度建设、门禁与巡逻管理、治安管理、消防安全、安全教育与培训、校园交通管理、安全信息收集与报送等工作。负责档案收集整理与保管、档案利用服务、档案信息化建设等工作。负责开拓与企业单位、行业商会等的合作渠道，组织校地、校企、校校合作；负责校友联络工作。纪检办公室负责监督检查学校各级党组织和党员执行党的路线、方针、政策和决议以及国家法律法规、学校决议决定和规章制度情况；负责对全校党风廉政建设和反腐败各项工作的组织实施和检查考核等。</w:t>
      </w:r>
    </w:p>
    <w:p w14:paraId="26EE301F">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工会（退休工作办公室、关心下一代工作委员会、妇联挂靠）</w:t>
      </w:r>
    </w:p>
    <w:p w14:paraId="2CD36F1F">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下设综合办公室1个科室。</w:t>
      </w:r>
    </w:p>
    <w:p w14:paraId="3E616B2A">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负责做好教职工思想政治工作；依法维护教职工的合法权益，参与协调劳动关系和调解劳动争议；组织教职工参与学校民主管理，听取教职工的意见建议，召开好教（职）代会；组织开展有益于会员身心健康的文体活动，丰富教职工的精神文化生活。负责做好退休人员服务工作。加强女性思想政治引领，促进女性成长成才开展女性关爱服务工作等。</w:t>
      </w:r>
    </w:p>
    <w:p w14:paraId="33B39805">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团委</w:t>
      </w:r>
    </w:p>
    <w:p w14:paraId="4A1374AF">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下设组织宣传科、实践与社团管理科2个科室。</w:t>
      </w:r>
    </w:p>
    <w:p w14:paraId="55F7559F">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default" w:ascii="仿宋" w:hAnsi="仿宋" w:eastAsia="仿宋" w:cs="仿宋"/>
          <w:color w:val="000000" w:themeColor="text1"/>
          <w:sz w:val="32"/>
          <w:szCs w:val="32"/>
          <w:highlight w:val="none"/>
          <w14:textFill>
            <w14:solidFill>
              <w14:schemeClr w14:val="tx1"/>
            </w14:solidFill>
          </w14:textFill>
        </w:rPr>
        <w:t>负责青年学生思想引领与价值观塑造，管理团属新媒体平台、开展网络舆情监测与主题教育活动；负责团组织建设与骨干培养，落实基础团务，做好团员发展、团费收缴、“智慧团建”系统维护、团干部管理考核及推优入党工作；负责学生成长发展与实践育人，组织“三下乡”“返家乡”等社会实践，管理志愿服务（含西部计划），兼管“第二课堂”成绩单；负责校园文化与权益服务，统筹校园文艺活动，指导艺术类社团及大学生艺术团，做好学生社团注册、年审、活动指导与骨干培养，开展权益服务与素质拓展；负责学生组织指导，发挥桥梁纽带作用，强化团组织自身建设，同时承担日常行政中枢职能，负责团省委及学校公文流转、会务安排、大学生活中心管理与综合协调工作</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r>
        <w:rPr>
          <w:rFonts w:hint="default" w:ascii="仿宋" w:hAnsi="仿宋" w:eastAsia="仿宋" w:cs="仿宋"/>
          <w:color w:val="000000" w:themeColor="text1"/>
          <w:sz w:val="32"/>
          <w:szCs w:val="32"/>
          <w:highlight w:val="none"/>
          <w14:textFill>
            <w14:solidFill>
              <w14:schemeClr w14:val="tx1"/>
            </w14:solidFill>
          </w14:textFill>
        </w:rPr>
        <w:t>。</w:t>
      </w:r>
    </w:p>
    <w:p w14:paraId="33D31659">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教务处</w:t>
      </w:r>
    </w:p>
    <w:p w14:paraId="35F10781">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下设教务科、学籍管理科、实践教学科、教学建设科、综合科等5个科室。</w:t>
      </w:r>
    </w:p>
    <w:p w14:paraId="2C48C445">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负责专业建设规划的制定，组织一流专业、微专业等专业建设与考评，负责教学质量工程和教学改革项目管理、教材建设及教学成果培育等工作；推进教育信息化建设，管理教学平台与教学数据资源。负责制定和实施人才培养方案，编制学期教学计划，统筹课程安排与教室调度。组织选课、排课、调停课等日常教学事务，维护正常教学秩序，处理教学运行中的各类突发事件。统筹实验教学、实习实训、毕业论文（设计）等实践环节的管理与质量监控。负责学校实验室建设规划与组织实施。协调校内外实践教学基地建设与运行，保障实践教学效果。承担学生学籍注册、异动处理（转专业、休复学等）、毕业资格审核及学历学位证书管理。构建教学质量保障体系和教学质量标准，组织实施课程考核、成绩评定与归档，开展学业预警与帮扶，确保学生学业信息准确完整。为师生提供教学政策咨询与服务，协调各教学单位工作，对接上级教育主管部门，落实各类教学评估、数据平台报送和其他专项任务，发挥教学管理枢纽作用等。</w:t>
      </w:r>
    </w:p>
    <w:p w14:paraId="3EA43441">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图书馆</w:t>
      </w:r>
    </w:p>
    <w:p w14:paraId="0FC65787">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下设读者服务部、信息技术与资源建设部、综合办公室3个科室。</w:t>
      </w:r>
    </w:p>
    <w:p w14:paraId="2189C6B0">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学校图书馆建设和各项服务工作，制定图书馆的发展规划、工作计划、经费预算及各项规章制度；负责文献资源采购招投标文件的编制等工作；负责收集各种出版信息，有计划、有针对性地进行文献资源系统订购，按时完成采购任务，定期发布文献资源馆藏数据和建设进展报告；负责编制图书馆学科服务发展规划，提交学科服务相关报告；负责图书馆网络与信息系统日常运行与安全管理工作，确保网络畅通、计算机等设备正常工作；组织馆内的学术研究和馆际的学术交流活动；处理馆际协作等活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负责图书馆分馆建设规划和业务指导、服务等。</w:t>
      </w:r>
    </w:p>
    <w:p w14:paraId="6EB9F05C">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科技处（无人机开发及数据应用教育厅重点实验室、产业服务处合署，博士后工作站、河海大学国家技术转移中心皖工雨山分中心挂靠）</w:t>
      </w:r>
    </w:p>
    <w:p w14:paraId="016B071E">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下设学科建设科、项目管理科、产业服务科、综合科4个科室。</w:t>
      </w:r>
    </w:p>
    <w:p w14:paraId="31BE260A">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学校总体发展战略，负责制定学科、科研和产业发展规划，并组织实施。负责制定、修订学科建设、科技管理和产业发展规章制度，并监督执行。组织协调科技人才队伍和科研团队建设，负责硕士学位授权单位建设项目的推进和协调工作，负责硕士学位授权单位及硕士学位授权点申报。</w:t>
      </w:r>
    </w:p>
    <w:p w14:paraId="3308F568">
      <w:pPr>
        <w:keepNext w:val="0"/>
        <w:keepLines w:val="0"/>
        <w:pageBreakBefore w:val="0"/>
        <w:numPr>
          <w:ilvl w:val="-1"/>
          <w:numId w:val="0"/>
        </w:numPr>
        <w:kinsoku/>
        <w:wordWrap/>
        <w:overflowPunct/>
        <w:topLinePunct w:val="0"/>
        <w:autoSpaceDE/>
        <w:autoSpaceDN/>
        <w:bidi w:val="0"/>
        <w:adjustRightInd/>
        <w:snapToGrid/>
        <w:ind w:firstLine="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各级各类科技项目的组织申报、过程管理、质量监督和经费管理等工作。负责各级各类科技奖励的组织申报工作，负责科技成果管理和转化工作。负责各级各类科技平台的组织申报，负责教育厅重点实验室建设管理工作，负责科研实验室的建设管理。负责组织协调学校产学研工作，负责河海大学国家技术转移中心皖工雨山分中心、省博士后科研工作站运行和管理工作，协调河海大学研究生培养基地管理工作。</w:t>
      </w:r>
    </w:p>
    <w:p w14:paraId="7B157830">
      <w:pPr>
        <w:keepNext w:val="0"/>
        <w:keepLines w:val="0"/>
        <w:pageBreakBefore w:val="0"/>
        <w:numPr>
          <w:ilvl w:val="-1"/>
          <w:numId w:val="0"/>
        </w:numPr>
        <w:kinsoku/>
        <w:wordWrap/>
        <w:overflowPunct/>
        <w:topLinePunct w:val="0"/>
        <w:autoSpaceDE/>
        <w:autoSpaceDN/>
        <w:bidi w:val="0"/>
        <w:adjustRightInd/>
        <w:snapToGrid/>
        <w:ind w:firstLine="0" w:firstLineChars="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指导和管理学校产业公司的运营，负责学校产业的市场开拓和企业创新工作，积极推进校企合作。负责校级学术交流与合作，统筹协调各教学院部的学术交流与合作。负责协调校学术委员会、校科协、社科联日常管理工作</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lang w:eastAsia="zh-CN"/>
          <w14:textFill>
            <w14:solidFill>
              <w14:schemeClr w14:val="tx1"/>
            </w14:solidFill>
          </w14:textFill>
        </w:rPr>
        <w:t>。</w:t>
      </w:r>
    </w:p>
    <w:p w14:paraId="33806D27">
      <w:pPr>
        <w:keepNext w:val="0"/>
        <w:keepLines w:val="0"/>
        <w:pageBreakBefore w:val="0"/>
        <w:numPr>
          <w:ilvl w:val="-1"/>
          <w:numId w:val="0"/>
        </w:numPr>
        <w:kinsoku/>
        <w:wordWrap/>
        <w:overflowPunct/>
        <w:topLinePunct w:val="0"/>
        <w:autoSpaceDE/>
        <w:autoSpaceDN/>
        <w:bidi w:val="0"/>
        <w:adjustRightInd/>
        <w:snapToGrid/>
        <w:ind w:left="638" w:leftChars="304" w:firstLine="0" w:firstLineChars="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auto"/>
          <w:sz w:val="32"/>
          <w:szCs w:val="32"/>
        </w:rPr>
        <w:t>人力资源处（教师发展中心、党委教师工作部合署）</w:t>
      </w:r>
      <w:r>
        <w:rPr>
          <w:rFonts w:hint="eastAsia" w:ascii="仿宋" w:hAnsi="仿宋" w:eastAsia="仿宋" w:cs="仿宋"/>
          <w:color w:val="auto"/>
          <w:sz w:val="32"/>
          <w:szCs w:val="32"/>
          <w:lang w:val="en-US" w:eastAsia="zh-CN"/>
        </w:rPr>
        <w:t>下设人事人才科、劳资科、教师发展科、党委教师工作</w:t>
      </w:r>
    </w:p>
    <w:p w14:paraId="2EC0155B">
      <w:pPr>
        <w:keepNext w:val="0"/>
        <w:keepLines w:val="0"/>
        <w:pageBreakBefore w:val="0"/>
        <w:numPr>
          <w:ilvl w:val="-1"/>
          <w:numId w:val="0"/>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部办公室、综合科5个科室。</w:t>
      </w:r>
    </w:p>
    <w:p w14:paraId="1C45DCD2">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统筹全校人事管理、人才队伍建设、教师发展及党委教师工作。负责教职工招聘、录用、调配、考核、职称评审、人事档案管理及各类人才项目的申报、培育与管理，优化人才队伍结构；负责教职工工资、津贴、福利的核算、发放与调整，规范劳资管理流程，落实社会保障相关政策，维护教职工合法权益；负责统筹教师培训、进修、教研交流及教学能力提升工作，搭建教师成长平台，助力教师专业发展；负责教师思想政治教育、师德师风建设、评优评先及相关政策落实；负责部门公文流转、会务安排、制度建设、综合协调及跨部门对接统筹落实各项工作任务等。</w:t>
      </w:r>
    </w:p>
    <w:p w14:paraId="6B240B22">
      <w:pPr>
        <w:keepNext w:val="0"/>
        <w:keepLines w:val="0"/>
        <w:pageBreakBefore w:val="0"/>
        <w:widowControl w:val="0"/>
        <w:numPr>
          <w:ilvl w:val="-1"/>
          <w:numId w:val="0"/>
        </w:numPr>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九、学生处（党委学生工作部合署，人武部挂靠，一站式学生社区、留学服务中心、招生办公室、大学生就业指导服务中心内设）</w:t>
      </w:r>
    </w:p>
    <w:p w14:paraId="66D62FFF">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color w:val="auto"/>
          <w:sz w:val="32"/>
          <w:szCs w:val="32"/>
          <w:lang w:val="en-US" w:eastAsia="zh-CN"/>
        </w:rPr>
        <w:t>下设（内设）</w:t>
      </w:r>
      <w:r>
        <w:rPr>
          <w:rFonts w:hint="eastAsia" w:ascii="仿宋" w:hAnsi="仿宋" w:eastAsia="仿宋" w:cs="仿宋"/>
          <w:i w:val="0"/>
          <w:iCs w:val="0"/>
          <w:color w:val="auto"/>
          <w:kern w:val="0"/>
          <w:sz w:val="32"/>
          <w:szCs w:val="32"/>
          <w:u w:val="none"/>
          <w:lang w:val="en-US" w:eastAsia="zh-CN" w:bidi="ar"/>
        </w:rPr>
        <w:t>教育管理科、综合科、资助中心、心理咨询中心、</w:t>
      </w:r>
      <w:r>
        <w:rPr>
          <w:rFonts w:hint="eastAsia" w:ascii="仿宋" w:hAnsi="仿宋" w:eastAsia="仿宋" w:cs="仿宋"/>
          <w:color w:val="auto"/>
          <w:sz w:val="32"/>
          <w:szCs w:val="32"/>
        </w:rPr>
        <w:t>大学生就业指导服务中心</w:t>
      </w:r>
      <w:r>
        <w:rPr>
          <w:rFonts w:hint="eastAsia" w:ascii="仿宋" w:hAnsi="仿宋" w:eastAsia="仿宋" w:cs="仿宋"/>
          <w:i w:val="0"/>
          <w:iCs w:val="0"/>
          <w:color w:val="auto"/>
          <w:kern w:val="0"/>
          <w:sz w:val="32"/>
          <w:szCs w:val="32"/>
          <w:u w:val="none"/>
          <w:lang w:val="en-US" w:eastAsia="zh-CN" w:bidi="ar"/>
        </w:rPr>
        <w:t>、一站式学生社区、留学服务中心、招生办公室招生与宣传科8个科室；人武部（挂靠）。</w:t>
      </w:r>
    </w:p>
    <w:p w14:paraId="578E9B40">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负责大学生思想政治教育、心理健康教育、</w:t>
      </w:r>
      <w:r>
        <w:rPr>
          <w:rFonts w:hint="eastAsia" w:ascii="仿宋" w:hAnsi="仿宋" w:eastAsia="仿宋" w:cs="仿宋"/>
          <w:color w:val="000000" w:themeColor="text1"/>
          <w:sz w:val="32"/>
          <w:szCs w:val="32"/>
          <w:lang w:val="en-US" w:eastAsia="zh-CN"/>
          <w14:textFill>
            <w14:solidFill>
              <w14:schemeClr w14:val="tx1"/>
            </w14:solidFill>
          </w14:textFill>
        </w:rPr>
        <w:t>学生奖助</w:t>
      </w:r>
      <w:r>
        <w:rPr>
          <w:rFonts w:hint="eastAsia" w:ascii="仿宋" w:hAnsi="仿宋" w:eastAsia="仿宋" w:cs="仿宋"/>
          <w:color w:val="000000" w:themeColor="text1"/>
          <w:sz w:val="32"/>
          <w:szCs w:val="32"/>
          <w14:textFill>
            <w14:solidFill>
              <w14:schemeClr w14:val="tx1"/>
            </w14:solidFill>
          </w14:textFill>
        </w:rPr>
        <w:t>、学风建设、日常管理以及辅导员队伍建设、制度建设和自身建设、征兵和军训工作，指导各学院有效开展学生工作。负责招生和就业指导工作；负责大学生一站式服务和出国出境服务协调等工作；协助做好创新创业工作</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w:t>
      </w:r>
    </w:p>
    <w:p w14:paraId="43A282C3">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后勤服务处</w:t>
      </w:r>
    </w:p>
    <w:p w14:paraId="320AF677">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下设膳食科、宿管科、综合科3个科室。</w:t>
      </w:r>
    </w:p>
    <w:p w14:paraId="4F86C3F0">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负责校园餐饮全流程管理，保障师生饮食安全、卫生、营养、便捷。落实食堂管理制度及食品安全规范，管控食材采购、储存、加工、留样等环节；统筹菜品研发、价格与质量监管，优化菜品结构；管理食堂工作人员健康与培训，规范服务，处理就餐咨询投诉，提升餐饮满意度。负责全校宿舍管理与服务，筑牢住宿安全防线。执行宿舍管理制度，规范入住、调宿、退宿流程，做好住宿信息档案管理；开展宿舍安全巡查与宣传，排查用电、消防等隐患；统筹宿舍公共区域保洁与设施维修，处理故障报修；开展住宿文明教育，协调矛盾纠纷，维护宿舍秩序。</w:t>
      </w:r>
      <w:r>
        <w:rPr>
          <w:rFonts w:hint="eastAsia" w:ascii="仿宋" w:hAnsi="仿宋" w:eastAsia="仿宋" w:cs="仿宋"/>
          <w:color w:val="auto"/>
          <w:sz w:val="32"/>
          <w:szCs w:val="32"/>
          <w:highlight w:val="none"/>
          <w:lang w:val="en-US" w:eastAsia="zh-CN"/>
        </w:rPr>
        <w:t>负责校园环境维护、医务室等其他后勤有关事务。负责学校</w:t>
      </w:r>
      <w:r>
        <w:rPr>
          <w:rFonts w:hint="eastAsia" w:ascii="仿宋" w:hAnsi="仿宋" w:eastAsia="仿宋" w:cs="仿宋"/>
          <w:color w:val="auto"/>
          <w:sz w:val="32"/>
          <w:szCs w:val="32"/>
          <w:highlight w:val="none"/>
        </w:rPr>
        <w:t>信息化建设</w:t>
      </w:r>
      <w:r>
        <w:rPr>
          <w:rFonts w:hint="eastAsia" w:ascii="仿宋" w:hAnsi="仿宋" w:eastAsia="仿宋" w:cs="仿宋"/>
          <w:color w:val="auto"/>
          <w:sz w:val="32"/>
          <w:szCs w:val="32"/>
          <w:highlight w:val="none"/>
          <w:lang w:val="en-US" w:eastAsia="zh-CN"/>
        </w:rPr>
        <w:t>与维护等</w:t>
      </w:r>
      <w:r>
        <w:rPr>
          <w:rFonts w:hint="eastAsia" w:ascii="仿宋" w:hAnsi="仿宋" w:eastAsia="仿宋" w:cs="仿宋"/>
          <w:color w:val="auto"/>
          <w:sz w:val="32"/>
          <w:szCs w:val="32"/>
          <w:highlight w:val="none"/>
        </w:rPr>
        <w:t>。</w:t>
      </w:r>
    </w:p>
    <w:p w14:paraId="23748D17">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十一、基建处</w:t>
      </w:r>
    </w:p>
    <w:p w14:paraId="44C0D449">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下设经济管理科、前期规划科、施工管理维修科3个科室。</w:t>
      </w:r>
    </w:p>
    <w:p w14:paraId="6349F1DA">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负责工程合同的管理，负责项目成本控制与监管体系的建立与执行并审核工程预算；</w:t>
      </w:r>
      <w:r>
        <w:rPr>
          <w:rFonts w:hint="eastAsia" w:ascii="仿宋" w:hAnsi="仿宋" w:eastAsia="仿宋" w:cs="仿宋"/>
          <w:color w:val="auto"/>
          <w:sz w:val="32"/>
          <w:szCs w:val="32"/>
        </w:rPr>
        <w:t>负责项目前期规划，协调与相关政府主管部门的关系，落实前期工作，完成项目前期手续</w:t>
      </w:r>
      <w:r>
        <w:rPr>
          <w:rFonts w:hint="eastAsia" w:ascii="仿宋" w:hAnsi="仿宋" w:eastAsia="仿宋" w:cs="仿宋"/>
          <w:color w:val="auto"/>
          <w:sz w:val="32"/>
          <w:szCs w:val="32"/>
          <w:lang w:val="en-US" w:eastAsia="zh-CN"/>
        </w:rPr>
        <w:t>以及</w:t>
      </w:r>
      <w:r>
        <w:rPr>
          <w:rFonts w:hint="eastAsia" w:ascii="仿宋" w:hAnsi="仿宋" w:eastAsia="仿宋" w:cs="仿宋"/>
          <w:color w:val="auto"/>
          <w:sz w:val="32"/>
          <w:szCs w:val="32"/>
        </w:rPr>
        <w:t>具体项目的报批报建手续，整理归档前期资料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负责校园内所有项目的现场实施，负责两校区维修管理工作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负责施工现场质量等专项管理</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w:t>
      </w:r>
    </w:p>
    <w:p w14:paraId="5312538F">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十二、财务处</w:t>
      </w:r>
    </w:p>
    <w:p w14:paraId="63C5ED27">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下设核算科、综合科2个科室。</w:t>
      </w:r>
    </w:p>
    <w:p w14:paraId="1073FD91">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负责日常会计核算、凭证审核与账务处理，编制月度、年度财务报表及决算报告，管理会计档案，确保账实相符，配合审计、税务检查等工作，参与预算编制与执行分析，管理收费系统，处理退费、缓缴等业务，核对缴费数据，催缴欠费，定期生成收费统计报表；管理资金调度、银行账户与收支业务，处理财务处内部行政、文书与接待工作，协助开展财务制度建设与培训等。</w:t>
      </w:r>
    </w:p>
    <w:p w14:paraId="34F92753">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十三、资产管理处</w:t>
      </w:r>
    </w:p>
    <w:p w14:paraId="27A2AF82">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下设资产科、设备管理科、综合科3个科室；信息中心挂靠。</w:t>
      </w:r>
    </w:p>
    <w:p w14:paraId="190A3792">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负责学校固定资产采购、验收和管理等工作。建立健全学校资产管理制度；清查学校资产、产权登记/界定、督促检查耗材使用情况；负责资产的合理配置、调拨审批；商业资产经营的监控和管理工作；教师公寓等房屋、教学设备等仪器设备等管理；网络、数字化校园建设、信息化建设；负责对大型精密贵重仪器采购的审核及使用情况的统计等。</w:t>
      </w:r>
    </w:p>
    <w:p w14:paraId="010A0A39">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十四、继续教育学院</w:t>
      </w:r>
    </w:p>
    <w:p w14:paraId="4B8F7A1A">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下设教育科、培训科、技能鉴定科3个科室。</w:t>
      </w:r>
    </w:p>
    <w:p w14:paraId="62D4955A">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负责学历继续教育教学管理、学籍管控、师资协调及教学质量监督；负责非学历继续教育、</w:t>
      </w:r>
      <w:r>
        <w:rPr>
          <w:rFonts w:hint="eastAsia" w:ascii="仿宋" w:hAnsi="仿宋" w:eastAsia="仿宋" w:cs="仿宋"/>
          <w:color w:val="auto"/>
          <w:sz w:val="32"/>
          <w:szCs w:val="32"/>
          <w:highlight w:val="none"/>
          <w:lang w:val="en-US" w:eastAsia="zh-CN"/>
        </w:rPr>
        <w:t>有关</w:t>
      </w:r>
      <w:r>
        <w:rPr>
          <w:rFonts w:hint="eastAsia" w:ascii="仿宋" w:hAnsi="仿宋" w:eastAsia="仿宋" w:cs="仿宋"/>
          <w:color w:val="auto"/>
          <w:sz w:val="32"/>
          <w:szCs w:val="32"/>
          <w:highlight w:val="none"/>
        </w:rPr>
        <w:t>社会培训；负责相关职业技能鉴定</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w:t>
      </w:r>
    </w:p>
    <w:p w14:paraId="23832C4A">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十五、郑蒲港校区管理委员会</w:t>
      </w:r>
    </w:p>
    <w:p w14:paraId="56B903B8">
      <w:pPr>
        <w:keepNext w:val="0"/>
        <w:keepLines w:val="0"/>
        <w:pageBreakBefore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olor w:val="auto"/>
          <w:sz w:val="30"/>
          <w:szCs w:val="30"/>
          <w:lang w:val="en-US" w:eastAsia="zh-CN"/>
        </w:rPr>
      </w:pPr>
      <w:r>
        <w:rPr>
          <w:rFonts w:hint="eastAsia" w:ascii="仿宋" w:hAnsi="仿宋" w:eastAsia="仿宋" w:cs="仿宋"/>
          <w:color w:val="auto"/>
          <w:sz w:val="32"/>
          <w:szCs w:val="32"/>
          <w:lang w:val="en-US" w:eastAsia="zh-CN"/>
        </w:rPr>
        <w:t>下设</w:t>
      </w:r>
      <w:r>
        <w:rPr>
          <w:rFonts w:hint="eastAsia" w:ascii="仿宋" w:hAnsi="仿宋" w:eastAsia="仿宋"/>
          <w:color w:val="auto"/>
          <w:sz w:val="30"/>
          <w:szCs w:val="30"/>
        </w:rPr>
        <w:t>教学办公室</w:t>
      </w:r>
      <w:r>
        <w:rPr>
          <w:rFonts w:hint="eastAsia" w:ascii="仿宋" w:hAnsi="仿宋" w:eastAsia="仿宋"/>
          <w:color w:val="auto"/>
          <w:sz w:val="30"/>
          <w:szCs w:val="30"/>
          <w:lang w:eastAsia="zh-CN"/>
        </w:rPr>
        <w:t>、</w:t>
      </w:r>
      <w:r>
        <w:rPr>
          <w:rFonts w:hint="eastAsia" w:ascii="仿宋" w:hAnsi="仿宋" w:eastAsia="仿宋"/>
          <w:color w:val="auto"/>
          <w:sz w:val="30"/>
          <w:szCs w:val="30"/>
        </w:rPr>
        <w:t>学生工作办公室</w:t>
      </w:r>
      <w:r>
        <w:rPr>
          <w:rFonts w:hint="eastAsia" w:ascii="仿宋" w:hAnsi="仿宋" w:eastAsia="仿宋"/>
          <w:color w:val="auto"/>
          <w:sz w:val="30"/>
          <w:szCs w:val="30"/>
          <w:lang w:eastAsia="zh-CN"/>
        </w:rPr>
        <w:t>、</w:t>
      </w:r>
      <w:r>
        <w:rPr>
          <w:rFonts w:hint="eastAsia" w:ascii="仿宋" w:hAnsi="仿宋" w:eastAsia="仿宋"/>
          <w:color w:val="auto"/>
          <w:sz w:val="30"/>
          <w:szCs w:val="30"/>
        </w:rPr>
        <w:t>综合办公室</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皖江工学院</w:t>
      </w:r>
      <w:r>
        <w:rPr>
          <w:rFonts w:hint="eastAsia" w:ascii="仿宋" w:hAnsi="仿宋" w:eastAsia="仿宋"/>
          <w:color w:val="auto"/>
          <w:sz w:val="30"/>
          <w:szCs w:val="30"/>
        </w:rPr>
        <w:t>实验中心</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基地</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图书馆分馆5个科室。</w:t>
      </w:r>
    </w:p>
    <w:p w14:paraId="4536C218">
      <w:pPr>
        <w:ind w:firstLine="600" w:firstLineChars="200"/>
        <w:jc w:val="left"/>
        <w:rPr>
          <w:rFonts w:hint="default"/>
          <w:color w:val="FF0000"/>
          <w:sz w:val="32"/>
          <w:szCs w:val="32"/>
          <w:lang w:val="en-US" w:eastAsia="zh-CN"/>
        </w:rPr>
      </w:pPr>
      <w:r>
        <w:rPr>
          <w:rFonts w:hint="eastAsia" w:ascii="仿宋" w:hAnsi="仿宋" w:eastAsia="仿宋"/>
          <w:sz w:val="30"/>
          <w:szCs w:val="30"/>
        </w:rPr>
        <w:t>贯彻执行学校关于郑蒲港校区的各项政策、决定；负责协调郑蒲港校区和校内其他单位的衔接工作，维护校区安全稳定；负责郑蒲港校区的党建、行政工作；协调、管理郑蒲港校区学生日常管理工作；协调郑蒲港校区的日常教学、实验室、图书馆管理工作；负责校区后勤管理工作（食堂经营管理除外）；协调郑蒲港校区与新区管委会及周边有关单位的工作</w:t>
      </w:r>
      <w:r>
        <w:rPr>
          <w:rFonts w:hint="eastAsia" w:ascii="仿宋" w:hAnsi="仿宋" w:eastAsia="仿宋"/>
          <w:sz w:val="30"/>
          <w:szCs w:val="30"/>
          <w:lang w:val="en-US" w:eastAsia="zh-CN"/>
        </w:rPr>
        <w:t>等</w:t>
      </w:r>
      <w:r>
        <w:rPr>
          <w:rFonts w:hint="eastAsia" w:ascii="仿宋" w:hAnsi="仿宋" w:eastAsia="仿宋"/>
          <w:sz w:val="30"/>
          <w:szCs w:val="30"/>
        </w:rPr>
        <w:t>。</w:t>
      </w:r>
    </w:p>
    <w:p w14:paraId="50AB390D">
      <w:pPr>
        <w:keepNext w:val="0"/>
        <w:keepLines w:val="0"/>
        <w:pageBreakBefore w:val="0"/>
        <w:numPr>
          <w:ilvl w:val="-1"/>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theme="minorBidi"/>
          <w:sz w:val="30"/>
          <w:szCs w:val="30"/>
          <w:lang w:val="en-US" w:eastAsia="zh-CN"/>
        </w:rPr>
      </w:pPr>
      <w:r>
        <w:rPr>
          <w:rFonts w:hint="eastAsia" w:ascii="仿宋" w:hAnsi="仿宋" w:eastAsia="仿宋" w:cstheme="minorBidi"/>
          <w:sz w:val="30"/>
          <w:szCs w:val="30"/>
          <w:lang w:val="en-US" w:eastAsia="zh-CN"/>
        </w:rPr>
        <w:t>各部门除完成本职工作外，需自觉服从学校整体工作部署，认真落实上级及学校领导交办的其他各项工作任务。不尽之处，由人力资源处负责解释。</w:t>
      </w:r>
      <w:bookmarkStart w:id="0" w:name="_GoBack"/>
      <w:bookmarkEnd w:id="0"/>
    </w:p>
    <w:p w14:paraId="16E2697C">
      <w:pPr>
        <w:ind w:firstLine="600" w:firstLineChars="200"/>
        <w:jc w:val="left"/>
        <w:rPr>
          <w:rFonts w:hint="eastAsia" w:ascii="仿宋" w:hAnsi="仿宋" w:eastAsia="仿宋"/>
          <w:sz w:val="30"/>
          <w:szCs w:val="30"/>
          <w:lang w:val="en-US" w:eastAsia="zh-CN"/>
        </w:rPr>
      </w:pPr>
    </w:p>
    <w:p w14:paraId="78362FD9">
      <w:pPr>
        <w:ind w:firstLine="600" w:firstLineChars="200"/>
        <w:jc w:val="left"/>
        <w:rPr>
          <w:rFonts w:hint="eastAsia" w:ascii="仿宋" w:hAnsi="仿宋" w:eastAsia="仿宋"/>
          <w:sz w:val="30"/>
          <w:szCs w:val="30"/>
          <w:lang w:val="en-US" w:eastAsia="zh-CN"/>
        </w:rPr>
      </w:pPr>
    </w:p>
    <w:p w14:paraId="7153CF84">
      <w:pPr>
        <w:ind w:firstLine="420" w:firstLineChars="200"/>
        <w:jc w:val="left"/>
        <w:rPr>
          <w:rFonts w:hint="default"/>
          <w:color w:val="FF0000"/>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85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C347A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2C347A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F37CA"/>
    <w:multiLevelType w:val="singleLevel"/>
    <w:tmpl w:val="9C5F37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02A4"/>
    <w:rsid w:val="0433688B"/>
    <w:rsid w:val="0CE00704"/>
    <w:rsid w:val="0F021DC2"/>
    <w:rsid w:val="16D9120B"/>
    <w:rsid w:val="17277165"/>
    <w:rsid w:val="181D65B5"/>
    <w:rsid w:val="182814EE"/>
    <w:rsid w:val="1AFC1190"/>
    <w:rsid w:val="1E894AFB"/>
    <w:rsid w:val="21A07DD9"/>
    <w:rsid w:val="22A70C26"/>
    <w:rsid w:val="235D02F2"/>
    <w:rsid w:val="23CF3F4E"/>
    <w:rsid w:val="249F7A7F"/>
    <w:rsid w:val="258D0D40"/>
    <w:rsid w:val="29543F9E"/>
    <w:rsid w:val="2A761C81"/>
    <w:rsid w:val="2BD3710D"/>
    <w:rsid w:val="2CDA6E57"/>
    <w:rsid w:val="2CFE302A"/>
    <w:rsid w:val="2DC360DD"/>
    <w:rsid w:val="3107740C"/>
    <w:rsid w:val="333C343C"/>
    <w:rsid w:val="36140CE4"/>
    <w:rsid w:val="390F2354"/>
    <w:rsid w:val="3A9B6ECE"/>
    <w:rsid w:val="3D3C5A22"/>
    <w:rsid w:val="3DB305F1"/>
    <w:rsid w:val="3F3A6DE5"/>
    <w:rsid w:val="40287B7C"/>
    <w:rsid w:val="427D03E1"/>
    <w:rsid w:val="43C878B3"/>
    <w:rsid w:val="44C85499"/>
    <w:rsid w:val="46BA52FF"/>
    <w:rsid w:val="4BFB5105"/>
    <w:rsid w:val="4C6C2FFF"/>
    <w:rsid w:val="573133FF"/>
    <w:rsid w:val="579D58E1"/>
    <w:rsid w:val="59FA7861"/>
    <w:rsid w:val="5D5D0EF8"/>
    <w:rsid w:val="5E693A13"/>
    <w:rsid w:val="617228A9"/>
    <w:rsid w:val="623C449D"/>
    <w:rsid w:val="65FC516D"/>
    <w:rsid w:val="69177DB3"/>
    <w:rsid w:val="6AFF7F17"/>
    <w:rsid w:val="6C0D6196"/>
    <w:rsid w:val="6C967CA7"/>
    <w:rsid w:val="6C986613"/>
    <w:rsid w:val="711C792C"/>
    <w:rsid w:val="718E348E"/>
    <w:rsid w:val="72B93D91"/>
    <w:rsid w:val="77A76BC1"/>
    <w:rsid w:val="7B0408F4"/>
    <w:rsid w:val="7C4B5E7B"/>
    <w:rsid w:val="7F3A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40" w:lineRule="auto"/>
      <w:ind w:firstLine="630"/>
    </w:pPr>
    <w:rPr>
      <w:rFonts w:ascii="仿宋_GB2312" w:hAnsi="Times New Roman" w:eastAsia="仿宋_GB2312"/>
      <w:sz w:val="32"/>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5cf4a7d8-41f5-45e0-8803-293c4b8d6bc8</errorID>
      <errorWord>〔2026〕 3号</errorWord>
      <group>L1_Knowledge</group>
      <groupName>知识性问题</groupName>
      <ability>L2_Knowledge</ability>
      <abilityName>其他知识</abilityName>
      <candidateList>
        <item>〔2026〕3号</item>
      </candidateList>
      <explain>发文字号格式错误。</explain>
      <paraID>404ED5A0</paraID>
      <start>66</start>
      <end>83</end>
      <status>modified</status>
      <modifiedWord>〔2026〕3号</modifiedWord>
      <trackRevisions>true</trackRevisions>
    </reviewItem>
    <reviewItem>
      <errorID>cba0d835-1284-4a4e-9003-9790f1da5923</errorID>
      <errorWord>工会法</errorWord>
      <group>L1_Knowledge</group>
      <groupName>知识性问题</groupName>
      <ability>L2_Knowledge</ability>
      <abilityName>其他知识</abilityName>
      <candidateList>
        <item>中华人民共和国工会法</item>
      </candidateList>
      <explain>当前法律法规名称使用简称，请注意是否应当使用全称。</explain>
      <paraID>43CBCA45</paraID>
      <start>43</start>
      <end>46</end>
      <status>ignored</status>
      <modifiedWord/>
      <trackRevisions>false</trackRevisions>
    </reviewItem>
    <reviewItem>
      <errorID>744a1f40-bfb7-4f2e-9a32-1f6e63bbfeaf</errorID>
      <errorWord>“三八”红旗手</errorWord>
      <group>L1_Political</group>
      <groupName>政治性问题</groupName>
      <ability>L2_Keyword</ability>
      <abilityName>固定表述</abilityName>
      <candidateList>
        <item>三八红旗手</item>
      </candidateList>
      <explain>注意检查当前固定表述标点是否使用规范。</explain>
      <paraID>43CBCA45</paraID>
      <start>438</start>
      <end>445</end>
      <status>ignored</status>
      <modifiedWord/>
      <trackRevisions>false</trackRevisions>
    </reviewItem>
    <reviewItem>
      <errorID>9dc88d5e-4bf1-4996-ac7b-997d7f34beb5</errorID>
      <errorWord>教研</errorWord>
      <group>L1_Word</group>
      <groupName>字词问题</groupName>
      <ability>L2_Typo</ability>
      <abilityName>字词错误</abilityName>
      <candidateList>
        <item>教育</item>
      </candidateList>
      <explain>❶〈名〉按一定要求培养人的工作，主要指学校培养人的工作：初等～｜高等～｜成人～｜～方针。❷〈动〉按一定要求培养：教师的责任是～下一代成为德、智、体全面发展的有用人才。❸〈动〉用道理说服人使照着（规则、指示或要求等）做：说服～｜～干部要清正廉洁。</explain>
      <paraID>43CBCA45</paraID>
      <start>535</start>
      <end>537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f3ac7-361d-4fe0-ae4f-eeeebe9fdc6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4759</Words>
  <Characters>4791</Characters>
  <Lines>0</Lines>
  <Paragraphs>0</Paragraphs>
  <TotalTime>17</TotalTime>
  <ScaleCrop>false</ScaleCrop>
  <LinksUpToDate>false</LinksUpToDate>
  <CharactersWithSpaces>4880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2026-02-21T02:31:00Z</dcterms:created>
  <dc:creator>Administrator</dc:creator>
  <cp:lastModifiedBy>文天学院王二小</cp:lastModifiedBy>
  <cp:lastPrinted>2026-02-25T03:21:00Z</cp:lastPrinted>
  <dcterms:modified xsi:type="dcterms:W3CDTF">2026-02-25T07:01:27Z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eyJoZGlkIjoiYWJkMjM3MDZmNWIxZDY4YTI0NTZmZDE1ODg3MzMyZDgiLCJ1c2VySWQiOiIzODU1Mjk2MjYifQ==</vt:lpwstr>
  </property>
  <property fmtid="{D5CDD505-2E9C-101B-9397-08002B2CF9AE}" pid="4" name="ICV">
    <vt:lpwstr>58B9B5F0F73A46FFBBF33E61EC2ABDD4_12</vt:lpwstr>
  </property>
</Properties>
</file>